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332A9" w14:textId="45B89525" w:rsidR="004A1353" w:rsidRPr="00C6228F" w:rsidRDefault="004A1353" w:rsidP="004A135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63360" behindDoc="1" locked="0" layoutInCell="1" allowOverlap="1" wp14:anchorId="3389C5EC" wp14:editId="477AC520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5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5B5210" w14:textId="7BD66F59" w:rsidR="004A1353" w:rsidRDefault="004A1353" w:rsidP="004A1353">
      <w:pPr>
        <w:tabs>
          <w:tab w:val="left" w:pos="1690"/>
          <w:tab w:val="center" w:pos="4393"/>
        </w:tabs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งานการเงิน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2D63F4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2D63F4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2D63F4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39681365" w14:textId="77777777" w:rsidR="004A1353" w:rsidRPr="00EF4779" w:rsidRDefault="004A1353" w:rsidP="004A135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4BE94706" wp14:editId="4F568852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4" name="ตัวเชื่อมต่อ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7E09B" id="ตัวเชื่อมต่อตรง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D/1j0T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68BCCC86" w14:textId="77777777" w:rsidR="004A1353" w:rsidRPr="00891A00" w:rsidRDefault="004A1353" w:rsidP="004A1353">
      <w:pPr>
        <w:spacing w:before="24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1A00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Pr="00891A00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ชื่องาน</w:t>
      </w:r>
      <w:r w:rsidRPr="00891A0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การเงิน</w:t>
      </w:r>
    </w:p>
    <w:p w14:paraId="2DFF31C8" w14:textId="77777777" w:rsidR="004A1353" w:rsidRDefault="004A1353" w:rsidP="004A1353">
      <w:pPr>
        <w:rPr>
          <w:rFonts w:ascii="TH SarabunPSK" w:hAnsi="TH SarabunPSK" w:cs="TH SarabunPSK"/>
          <w:b/>
          <w:bCs/>
          <w:sz w:val="32"/>
          <w:szCs w:val="32"/>
        </w:rPr>
      </w:pPr>
      <w:r w:rsidRPr="00461D10">
        <w:rPr>
          <w:rFonts w:ascii="TH SarabunPSK" w:hAnsi="TH SarabunPSK" w:cs="TH SarabunPSK"/>
          <w:b/>
          <w:bCs/>
          <w:sz w:val="32"/>
          <w:szCs w:val="32"/>
          <w:cs/>
        </w:rPr>
        <w:t>ชื่อกิจกรรม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1</w:t>
      </w:r>
      <w:r w:rsidRPr="00B45E98">
        <w:rPr>
          <w:rFonts w:ascii="TH SarabunPSK" w:hAnsi="TH SarabunPSK" w:cs="TH SarabunPSK"/>
          <w:sz w:val="32"/>
          <w:szCs w:val="32"/>
        </w:rPr>
        <w:t xml:space="preserve">. 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พัฒนา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ประสิทธิภาพระบบงานการเงินโรงเรียน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2. 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รับการตรวจ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สอบภายใน</w:t>
      </w:r>
      <w:r>
        <w:rPr>
          <w:rFonts w:ascii="TH SarabunPSK" w:hAnsi="TH SarabunPSK" w:cs="TH SarabunPSK" w:hint="cs"/>
          <w:sz w:val="32"/>
          <w:szCs w:val="32"/>
          <w:cs/>
        </w:rPr>
        <w:t>จากหน่วยงานต้นสังกัด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B45E9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B45E98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 สนับสนุน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วัสดุ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อุปกรณ์งาน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การเงิน</w:t>
      </w:r>
    </w:p>
    <w:p w14:paraId="32259E39" w14:textId="77777777" w:rsidR="004A1353" w:rsidRPr="00FB23A2" w:rsidRDefault="004A1353" w:rsidP="004A135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Pr="00753980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57443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รียา  กันทาดง</w:t>
      </w:r>
      <w:r>
        <w:rPr>
          <w:rFonts w:ascii="TH SarabunPSK" w:hAnsi="TH SarabunPSK" w:cs="TH SarabunPSK"/>
          <w:szCs w:val="32"/>
        </w:rPr>
        <w:tab/>
      </w:r>
      <w:r>
        <w:rPr>
          <w:rFonts w:ascii="TH SarabunPSK" w:hAnsi="TH SarabunPSK" w:cs="TH SarabunPSK"/>
          <w:szCs w:val="32"/>
        </w:rPr>
        <w:tab/>
      </w:r>
    </w:p>
    <w:p w14:paraId="6833BF01" w14:textId="77777777" w:rsidR="004A1353" w:rsidRDefault="004A1353" w:rsidP="004A1353">
      <w:pPr>
        <w:ind w:firstLine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        งานการเงิน ฝ่ายบริหารงานงบประมาณ</w:t>
      </w:r>
    </w:p>
    <w:p w14:paraId="24338273" w14:textId="77777777" w:rsidR="004A1353" w:rsidRPr="00C6228F" w:rsidRDefault="004A1353" w:rsidP="004A13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67203DA2" w14:textId="02016CBA" w:rsidR="004A1353" w:rsidRPr="00776064" w:rsidRDefault="004A1353" w:rsidP="004A1353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 w:rsidRPr="00776064">
        <w:rPr>
          <w:rFonts w:ascii="TH SarabunPSK" w:hAnsi="TH SarabunPSK" w:cs="TH SarabunPSK"/>
          <w:sz w:val="32"/>
          <w:szCs w:val="32"/>
        </w:rPr>
        <w:t xml:space="preserve">2 </w:t>
      </w:r>
      <w:r w:rsidR="00154867" w:rsidRPr="00154867">
        <w:rPr>
          <w:rFonts w:ascii="TH SarabunPSK" w:hAnsi="TH SarabunPSK" w:cs="TH SarabunPSK"/>
          <w:sz w:val="32"/>
          <w:szCs w:val="32"/>
          <w:cs/>
        </w:rPr>
        <w:t>กระบวนการบริหารและการจัดการ</w:t>
      </w:r>
    </w:p>
    <w:p w14:paraId="5AE9511B" w14:textId="77777777" w:rsidR="004A1353" w:rsidRPr="00776064" w:rsidRDefault="004A1353" w:rsidP="004A1353">
      <w:pPr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ab/>
        <w:t>ข้อ 2.1 มีเป้าหมายวิสัยทัศน์และพันธกิจที่สถานศึกษากำหนดชัดเจน</w:t>
      </w:r>
    </w:p>
    <w:p w14:paraId="43D9702B" w14:textId="77777777" w:rsidR="004A1353" w:rsidRPr="00776064" w:rsidRDefault="004A1353" w:rsidP="004A1353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ab/>
        <w:t>ข้อ 2.2 มีระบบบริหารจัดการคุณภาพของสถานศึกษา</w:t>
      </w:r>
    </w:p>
    <w:p w14:paraId="07B10907" w14:textId="77777777" w:rsidR="004A1353" w:rsidRPr="00C6228F" w:rsidRDefault="004A1353" w:rsidP="004A13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F9CC7D4" w14:textId="77777777" w:rsidR="00154867" w:rsidRPr="006224B2" w:rsidRDefault="00154867" w:rsidP="00DE04B2">
      <w:pPr>
        <w:autoSpaceDE w:val="0"/>
        <w:spacing w:line="380" w:lineRule="exac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224B2">
        <w:rPr>
          <w:rFonts w:ascii="TH SarabunPSK" w:eastAsia="Times New Roman" w:hAnsi="TH SarabunPSK" w:cs="TH SarabunPSK"/>
          <w:sz w:val="32"/>
          <w:szCs w:val="32"/>
          <w:cs/>
        </w:rPr>
        <w:t>กลยุทธ์ที่ 6 ปรับสมดุลและพัฒนาระบบการบริหารจัดการศึกษา</w:t>
      </w:r>
    </w:p>
    <w:p w14:paraId="604D099B" w14:textId="77777777" w:rsidR="004A1353" w:rsidRPr="00C6228F" w:rsidRDefault="004A1353" w:rsidP="004A13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4F6FCB5F" w14:textId="72016E87" w:rsidR="004A1353" w:rsidRPr="00776064" w:rsidRDefault="004A1353" w:rsidP="003625C9">
      <w:pPr>
        <w:autoSpaceDE w:val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776064">
        <w:rPr>
          <w:rFonts w:ascii="TH SarabunPSK" w:hAnsi="TH SarabunPSK" w:cs="TH SarabunPSK"/>
          <w:sz w:val="32"/>
          <w:szCs w:val="32"/>
        </w:rPr>
        <w:t>6</w:t>
      </w:r>
      <w:r w:rsidRPr="00776064">
        <w:rPr>
          <w:rFonts w:ascii="TH SarabunPSK" w:hAnsi="TH SarabunPSK" w:cs="TH SarabunPSK"/>
          <w:sz w:val="32"/>
          <w:szCs w:val="32"/>
          <w:cs/>
        </w:rPr>
        <w:t>. ส่งเสริมประสิทธิภาพการบริหารจัดการศึกษาให้มีคุณภาพและมีมาตรฐาน</w:t>
      </w:r>
      <w:r w:rsidRPr="00776064">
        <w:rPr>
          <w:rFonts w:ascii="TH SarabunPSK" w:hAnsi="TH SarabunPSK" w:cs="TH SarabunPSK"/>
          <w:spacing w:val="-6"/>
          <w:sz w:val="32"/>
          <w:szCs w:val="32"/>
          <w:cs/>
        </w:rPr>
        <w:tab/>
      </w:r>
    </w:p>
    <w:p w14:paraId="0ED9CA6A" w14:textId="77777777" w:rsidR="004A1353" w:rsidRPr="00C6228F" w:rsidRDefault="004A1353" w:rsidP="004A135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5437023F" w14:textId="77777777" w:rsidR="004A1353" w:rsidRDefault="004A1353" w:rsidP="004A1353">
      <w:pPr>
        <w:pStyle w:val="a9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</w:t>
      </w:r>
      <w:r w:rsidRPr="0005765A">
        <w:rPr>
          <w:rFonts w:ascii="TH SarabunPSK" w:hAnsi="TH SarabunPSK" w:cs="TH SarabunPSK"/>
          <w:sz w:val="32"/>
          <w:szCs w:val="32"/>
          <w:cs/>
        </w:rPr>
        <w:t>รงเรียนเป็นหน่วยงานย่อยซึ่งต้องรับผิดชอบเกี่ยวกับงาน</w:t>
      </w:r>
      <w:r>
        <w:rPr>
          <w:rFonts w:ascii="TH SarabunPSK" w:hAnsi="TH SarabunPSK" w:cs="TH SarabunPSK"/>
          <w:sz w:val="32"/>
          <w:szCs w:val="32"/>
          <w:cs/>
        </w:rPr>
        <w:t>การเงิน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 w:rsidRPr="0005765A">
        <w:rPr>
          <w:rFonts w:ascii="TH SarabunPSK" w:hAnsi="TH SarabunPSK" w:cs="TH SarabunPSK"/>
          <w:sz w:val="32"/>
          <w:szCs w:val="32"/>
          <w:cs/>
        </w:rPr>
        <w:t>ต้องดำเนินไปตามระเบียบ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ถูกต้อง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765A">
        <w:rPr>
          <w:rFonts w:ascii="TH SarabunPSK" w:hAnsi="TH SarabunPSK" w:cs="TH SarabunPSK"/>
          <w:sz w:val="32"/>
          <w:szCs w:val="32"/>
          <w:cs/>
        </w:rPr>
        <w:t>เป็นปัจจุบันและ</w:t>
      </w:r>
      <w:r>
        <w:rPr>
          <w:rFonts w:ascii="TH SarabunPSK" w:hAnsi="TH SarabunPSK" w:cs="TH SarabunPSK"/>
          <w:sz w:val="32"/>
          <w:szCs w:val="32"/>
          <w:cs/>
        </w:rPr>
        <w:t>สามารถตรวจสอบได้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765A">
        <w:rPr>
          <w:rFonts w:ascii="TH SarabunPSK" w:hAnsi="TH SarabunPSK" w:cs="TH SarabunPSK"/>
          <w:sz w:val="32"/>
          <w:szCs w:val="32"/>
          <w:cs/>
        </w:rPr>
        <w:t>แต่จากการศึกษาสภาพปัจจุบันปัญหาพบว่าครูมีหน้าที่หลักคืองานจัดกิจกรรมการเรียนการสอน</w:t>
      </w:r>
      <w:r>
        <w:rPr>
          <w:rFonts w:ascii="TH SarabunPSK" w:hAnsi="TH SarabunPSK" w:cs="TH SarabunPSK"/>
          <w:sz w:val="32"/>
          <w:szCs w:val="32"/>
          <w:cs/>
        </w:rPr>
        <w:t xml:space="preserve"> งานการเงิน</w:t>
      </w:r>
      <w:r w:rsidRPr="0005765A">
        <w:rPr>
          <w:rFonts w:ascii="TH SarabunPSK" w:hAnsi="TH SarabunPSK" w:cs="TH SarabunPSK"/>
          <w:sz w:val="32"/>
          <w:szCs w:val="32"/>
          <w:cs/>
        </w:rPr>
        <w:t>เป็นงาน</w:t>
      </w:r>
      <w:r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Pr="0005765A">
        <w:rPr>
          <w:rFonts w:ascii="TH SarabunPSK" w:hAnsi="TH SarabunPSK" w:cs="TH SarabunPSK"/>
          <w:sz w:val="32"/>
          <w:szCs w:val="32"/>
          <w:cs/>
        </w:rPr>
        <w:t>ที่ต้องรับผิดชอบ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เพิ่มเติม </w:t>
      </w:r>
      <w:r w:rsidRPr="0005765A">
        <w:rPr>
          <w:rFonts w:ascii="TH SarabunPSK" w:hAnsi="TH SarabunPSK" w:cs="TH SarabunPSK"/>
          <w:sz w:val="32"/>
          <w:szCs w:val="32"/>
          <w:cs/>
        </w:rPr>
        <w:t>ผู้รับผิดชอบต้องดำเนินการจัดทำหลังเวลาราชการทำให้การปฏ</w:t>
      </w:r>
      <w:r>
        <w:rPr>
          <w:rFonts w:ascii="TH SarabunPSK" w:hAnsi="TH SarabunPSK" w:cs="TH SarabunPSK"/>
          <w:sz w:val="32"/>
          <w:szCs w:val="32"/>
          <w:cs/>
        </w:rPr>
        <w:t>ิบัติงานล่าช้า ไม่เป็นปัจจุบันและเจ้าหน้าที่ขาดความมั่นใจ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อีกทั้งการปฏิบัติงานต้องติดต่อประสานงานกับ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งานบริหารอื่น ๆ ในหน่วยงาน เพื่อประสิทธิภาพและความคล่องตัวในการบริหารจัดการ </w:t>
      </w:r>
      <w:r w:rsidRPr="00D01971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5D5E1E80" w14:textId="77777777" w:rsidR="004A1353" w:rsidRPr="002874DD" w:rsidRDefault="004A1353" w:rsidP="004A1353">
      <w:pPr>
        <w:pStyle w:val="a9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874DD">
        <w:rPr>
          <w:rFonts w:ascii="TH SarabunPSK" w:hAnsi="TH SarabunPSK" w:cs="TH SarabunPSK"/>
          <w:color w:val="000000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ว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ป่าซาง</w:t>
      </w:r>
      <w:r w:rsidRPr="002874DD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จึงได้จัดทำ</w:t>
      </w:r>
      <w:r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2874DD">
        <w:rPr>
          <w:rFonts w:ascii="TH SarabunPSK" w:hAnsi="TH SarabunPSK" w:cs="TH SarabunPSK"/>
          <w:sz w:val="32"/>
          <w:szCs w:val="32"/>
          <w:cs/>
        </w:rPr>
        <w:t xml:space="preserve">พัฒนาระบบงานการเงิน </w:t>
      </w:r>
      <w:r>
        <w:rPr>
          <w:rFonts w:ascii="TH SarabunPSK" w:hAnsi="TH SarabunPSK" w:cs="TH SarabunPSK"/>
          <w:sz w:val="32"/>
          <w:szCs w:val="32"/>
          <w:cs/>
        </w:rPr>
        <w:t>เพื่อพัฒนาระบบการ</w:t>
      </w:r>
      <w:r w:rsidRPr="002874DD">
        <w:rPr>
          <w:rFonts w:ascii="TH SarabunPSK" w:hAnsi="TH SarabunPSK" w:cs="TH SarabunPSK"/>
          <w:sz w:val="32"/>
          <w:szCs w:val="32"/>
          <w:cs/>
        </w:rPr>
        <w:t>ทำ</w:t>
      </w:r>
      <w:r>
        <w:rPr>
          <w:rFonts w:ascii="TH SarabunPSK" w:hAnsi="TH SarabunPSK" w:cs="TH SarabunPSK"/>
          <w:sz w:val="32"/>
          <w:szCs w:val="32"/>
          <w:cs/>
        </w:rPr>
        <w:t>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874DD">
        <w:rPr>
          <w:rFonts w:ascii="TH SarabunPSK" w:hAnsi="TH SarabunPSK" w:cs="TH SarabunPSK"/>
          <w:sz w:val="32"/>
          <w:szCs w:val="32"/>
          <w:cs/>
        </w:rPr>
        <w:t>ซึ่งให้มีประสิทธิภาพเพื่อสนับสนุนงานของทุกฝ่ายให้สามารถดำเนินไปตามแผนอย่างมีประสิทธิภาพ</w:t>
      </w:r>
    </w:p>
    <w:p w14:paraId="7EC4F8C0" w14:textId="77777777" w:rsidR="004A1353" w:rsidRPr="00C6228F" w:rsidRDefault="004A1353" w:rsidP="00B7432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587DF4D" w14:textId="77777777" w:rsidR="004A1353" w:rsidRPr="00C6228F" w:rsidRDefault="004A1353" w:rsidP="004A1353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7F04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469C">
        <w:rPr>
          <w:rFonts w:ascii="TH SarabunPSK" w:hAnsi="TH SarabunPSK" w:cs="TH SarabunPSK"/>
          <w:sz w:val="32"/>
          <w:szCs w:val="32"/>
          <w:cs/>
        </w:rPr>
        <w:t>เพื่อให้</w:t>
      </w:r>
      <w:r>
        <w:rPr>
          <w:rFonts w:ascii="TH SarabunPSK" w:hAnsi="TH SarabunPSK" w:cs="TH SarabunPSK" w:hint="cs"/>
          <w:sz w:val="32"/>
          <w:szCs w:val="32"/>
          <w:cs/>
        </w:rPr>
        <w:t>การเงิน</w:t>
      </w:r>
      <w:r w:rsidRPr="0043469C">
        <w:rPr>
          <w:rFonts w:ascii="TH SarabunPSK" w:hAnsi="TH SarabunPSK" w:cs="TH SarabunPSK"/>
          <w:sz w:val="32"/>
          <w:szCs w:val="32"/>
          <w:cs/>
        </w:rPr>
        <w:t>ของโรงเรียนเป็</w:t>
      </w:r>
      <w:r w:rsidRPr="001D411A">
        <w:rPr>
          <w:rFonts w:ascii="TH SarabunPSK" w:hAnsi="TH SarabunPSK" w:cs="TH SarabunPSK"/>
          <w:spacing w:val="-6"/>
          <w:sz w:val="32"/>
          <w:szCs w:val="32"/>
          <w:cs/>
        </w:rPr>
        <w:t>นไปตามหลักการบริหารงบประมาณ และระเบียบของทางราชการ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3.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Niramit AS" w:hAnsi="TH Niramit AS" w:cs="TH Niramit AS"/>
          <w:sz w:val="32"/>
          <w:szCs w:val="32"/>
        </w:rPr>
        <w:t xml:space="preserve"> </w:t>
      </w:r>
      <w:r w:rsidRPr="0043469C">
        <w:rPr>
          <w:rFonts w:ascii="TH SarabunPSK" w:hAnsi="TH SarabunPSK" w:cs="TH SarabunPSK"/>
          <w:sz w:val="32"/>
          <w:szCs w:val="32"/>
          <w:cs/>
        </w:rPr>
        <w:t>เพื่อให้การปฏิบัติงานการเงินในโรงเรียนเป็นไปอย่างมีประสิทธิภาพยิ่งขึ้น</w:t>
      </w:r>
    </w:p>
    <w:p w14:paraId="288E6910" w14:textId="77777777" w:rsidR="004A1353" w:rsidRPr="00C6228F" w:rsidRDefault="004A1353" w:rsidP="004A13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7A61475A" w14:textId="77777777" w:rsidR="004A1353" w:rsidRDefault="004A1353" w:rsidP="004A135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00FB3EE9" w14:textId="77777777" w:rsidR="004A1353" w:rsidRPr="00D4741A" w:rsidRDefault="004A1353" w:rsidP="004A1353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80012">
        <w:rPr>
          <w:rFonts w:ascii="TH SarabunPSK" w:hAnsi="TH SarabunPSK" w:cs="TH SarabunPSK"/>
          <w:sz w:val="32"/>
          <w:szCs w:val="32"/>
        </w:rPr>
        <w:lastRenderedPageBreak/>
        <w:t>4.1.1</w:t>
      </w:r>
      <w:r w:rsidRPr="00D4741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ระบบงานการเงินของ</w:t>
      </w:r>
      <w:r w:rsidRPr="00D4741A">
        <w:rPr>
          <w:rFonts w:ascii="TH SarabunPSK" w:hAnsi="TH SarabunPSK" w:cs="TH SarabunPSK"/>
          <w:sz w:val="32"/>
          <w:szCs w:val="32"/>
          <w:cs/>
        </w:rPr>
        <w:t>โรงเรียนถูกต้องตามระเบียบเป็นปัจจ</w:t>
      </w:r>
      <w:r>
        <w:rPr>
          <w:rFonts w:ascii="TH SarabunPSK" w:hAnsi="TH SarabunPSK" w:cs="TH SarabunPSK"/>
          <w:sz w:val="32"/>
          <w:szCs w:val="32"/>
          <w:cs/>
        </w:rPr>
        <w:t>ุบันและสามารถตรวจสอบได้คิดเป็นร้อยละ 100</w:t>
      </w:r>
    </w:p>
    <w:p w14:paraId="41A923D2" w14:textId="77777777" w:rsidR="004A1353" w:rsidRDefault="004A1353" w:rsidP="004A1353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D4741A">
        <w:rPr>
          <w:rFonts w:ascii="TH SarabunPSK" w:hAnsi="TH SarabunPSK" w:cs="TH SarabunPSK"/>
          <w:sz w:val="32"/>
          <w:szCs w:val="32"/>
          <w:cs/>
        </w:rPr>
        <w:t>.1.2 ครูและบุคลากรที่เกี่ยวข้อง สามารถปฏิบัติหน้า</w:t>
      </w:r>
      <w:r>
        <w:rPr>
          <w:rFonts w:ascii="TH SarabunPSK" w:hAnsi="TH SarabunPSK" w:cs="TH SarabunPSK"/>
          <w:sz w:val="32"/>
          <w:szCs w:val="32"/>
          <w:cs/>
        </w:rPr>
        <w:t>ที่เกี่ยวกับงานการเงิน</w:t>
      </w:r>
      <w:r w:rsidRPr="00D4741A">
        <w:rPr>
          <w:rFonts w:ascii="TH SarabunPSK" w:hAnsi="TH SarabunPSK" w:cs="TH SarabunPSK"/>
          <w:sz w:val="32"/>
          <w:szCs w:val="32"/>
          <w:cs/>
        </w:rPr>
        <w:t>ได้อย่างรวดเร็วและเป็นปัจจุบัน ถูกต้องตามระเบียบแ</w:t>
      </w:r>
      <w:r>
        <w:rPr>
          <w:rFonts w:ascii="TH SarabunPSK" w:hAnsi="TH SarabunPSK" w:cs="TH SarabunPSK"/>
          <w:sz w:val="32"/>
          <w:szCs w:val="32"/>
          <w:cs/>
        </w:rPr>
        <w:t>ละเกิดประสิทธิภาพสูงสูด คิดเป็นร้อยละ 100</w:t>
      </w:r>
    </w:p>
    <w:p w14:paraId="10D00B75" w14:textId="77777777" w:rsidR="004A1353" w:rsidRDefault="004A1353" w:rsidP="004A1353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80012">
        <w:rPr>
          <w:rFonts w:ascii="TH SarabunPSK" w:hAnsi="TH SarabunPSK" w:cs="TH SarabunPSK" w:hint="cs"/>
          <w:sz w:val="32"/>
          <w:szCs w:val="32"/>
          <w:cs/>
        </w:rPr>
        <w:t>4.1.3 มีวัสดุ อุปกรณ์พร้อ</w:t>
      </w:r>
      <w:r>
        <w:rPr>
          <w:rFonts w:ascii="TH SarabunPSK" w:hAnsi="TH SarabunPSK" w:cs="TH SarabunPSK" w:hint="cs"/>
          <w:sz w:val="32"/>
          <w:szCs w:val="32"/>
          <w:cs/>
        </w:rPr>
        <w:t>มสำหรับอำนวยความสะดวกในด้านการเงินของ</w:t>
      </w:r>
      <w:r w:rsidRPr="00680012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C07477">
        <w:rPr>
          <w:rFonts w:ascii="TH SarabunPSK" w:hAnsi="TH SarabunPSK" w:cs="TH SarabunPSK"/>
          <w:color w:val="FF0000"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</w:rPr>
        <w:t>4.2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1854301E" w14:textId="77777777" w:rsidR="004A1353" w:rsidRPr="0078052B" w:rsidRDefault="004A1353" w:rsidP="004A135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ผู้บริหาร ครูและบุคลากรทางการศึกษา มีความพึงพอใจต่อระบบงานการเงินของโรงเรียนในระดับคุณภาพ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ดีขึ้นไป</w:t>
      </w:r>
      <w:r w:rsidRPr="003F246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0C6B39B" w14:textId="77777777" w:rsidR="004A1353" w:rsidRPr="00C6228F" w:rsidRDefault="004A1353" w:rsidP="004A13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11E530CE" w14:textId="5185ECC6" w:rsidR="004A1353" w:rsidRDefault="004A1353" w:rsidP="004A135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2D63F4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2D63F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2D63F4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5660"/>
        <w:gridCol w:w="1980"/>
        <w:gridCol w:w="1530"/>
      </w:tblGrid>
      <w:tr w:rsidR="004A1353" w:rsidRPr="00870F0B" w14:paraId="03AB8726" w14:textId="77777777" w:rsidTr="006D3FB0">
        <w:trPr>
          <w:tblHeader/>
        </w:trPr>
        <w:tc>
          <w:tcPr>
            <w:tcW w:w="388" w:type="dxa"/>
            <w:shd w:val="clear" w:color="auto" w:fill="auto"/>
          </w:tcPr>
          <w:p w14:paraId="208E0D1B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60" w:type="dxa"/>
            <w:shd w:val="clear" w:color="auto" w:fill="auto"/>
          </w:tcPr>
          <w:p w14:paraId="0499761E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980" w:type="dxa"/>
            <w:shd w:val="clear" w:color="auto" w:fill="auto"/>
          </w:tcPr>
          <w:p w14:paraId="0E54FDF2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30" w:type="dxa"/>
            <w:shd w:val="clear" w:color="auto" w:fill="auto"/>
          </w:tcPr>
          <w:p w14:paraId="6D9EE45C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A1353" w:rsidRPr="00870F0B" w14:paraId="617DFD74" w14:textId="77777777" w:rsidTr="006D3FB0">
        <w:trPr>
          <w:trHeight w:val="3140"/>
        </w:trPr>
        <w:tc>
          <w:tcPr>
            <w:tcW w:w="388" w:type="dxa"/>
            <w:shd w:val="clear" w:color="auto" w:fill="auto"/>
          </w:tcPr>
          <w:p w14:paraId="666C7BAB" w14:textId="77777777" w:rsidR="004A1353" w:rsidRPr="00B45E98" w:rsidRDefault="004A1353" w:rsidP="006D3FB0">
            <w:pPr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660" w:type="dxa"/>
            <w:shd w:val="clear" w:color="auto" w:fill="auto"/>
          </w:tcPr>
          <w:p w14:paraId="6AD1382B" w14:textId="77777777" w:rsidR="004A1353" w:rsidRDefault="004A1353" w:rsidP="006D3FB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CD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พัฒนา</w:t>
            </w:r>
            <w:r w:rsidRPr="00C41CD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ประสิทธิภาพระบบงานการเงินโรงเรียน</w:t>
            </w:r>
            <w:r w:rsidRPr="00C41CD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1.1</w:t>
            </w:r>
            <w:r w:rsidRPr="00D900F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แต่งตั้งคณะกรรมการดำเนินงานตรวจสอบการเงินโรงเรียน โดยหน่วยงานต้นสังกัด</w:t>
            </w:r>
          </w:p>
          <w:p w14:paraId="7764BCC8" w14:textId="77777777" w:rsidR="004A1353" w:rsidRPr="00D900FB" w:rsidRDefault="004A1353" w:rsidP="006D3FB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1.2 </w:t>
            </w: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ดำเนินการ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ทบทวนระบบงานการเงินที่ดำเนินการในปีงบประมาณที่ผ่านมา</w:t>
            </w:r>
          </w:p>
          <w:p w14:paraId="6EAB4BE6" w14:textId="77777777" w:rsidR="004A1353" w:rsidRPr="00D900FB" w:rsidRDefault="004A1353" w:rsidP="006D3FB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1.3</w:t>
            </w: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ศึกษา ตรวจสอบผลการทำงานเทียบกับปีที่ผ่านมา</w:t>
            </w:r>
          </w:p>
          <w:p w14:paraId="3C8BB183" w14:textId="77777777" w:rsidR="004A1353" w:rsidRPr="00C32D86" w:rsidRDefault="004A1353" w:rsidP="006D3FB0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1.4</w:t>
            </w: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รายงานนำเสนอเป็นสารสนเทศเพื่อเป็นแนวทางในการดำเนินงานในปีงบประมาณต่อไป</w:t>
            </w:r>
          </w:p>
        </w:tc>
        <w:tc>
          <w:tcPr>
            <w:tcW w:w="1980" w:type="dxa"/>
            <w:shd w:val="clear" w:color="auto" w:fill="auto"/>
          </w:tcPr>
          <w:p w14:paraId="5625CB46" w14:textId="77777777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F430B9" w14:textId="70375291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พฤศจิกายน </w:t>
            </w:r>
            <w:r w:rsidR="002D63F4">
              <w:rPr>
                <w:rFonts w:ascii="TH SarabunPSK" w:hAnsi="TH SarabunPSK" w:cs="TH SarabunPSK"/>
                <w:sz w:val="32"/>
                <w:szCs w:val="32"/>
              </w:rPr>
              <w:t>2566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 256</w:t>
            </w:r>
            <w:r w:rsidR="002D63F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530" w:type="dxa"/>
            <w:shd w:val="clear" w:color="auto" w:fill="auto"/>
          </w:tcPr>
          <w:p w14:paraId="6CFDD915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1353" w:rsidRPr="00870F0B" w14:paraId="522C2683" w14:textId="77777777" w:rsidTr="006D3FB0">
        <w:trPr>
          <w:trHeight w:val="3104"/>
        </w:trPr>
        <w:tc>
          <w:tcPr>
            <w:tcW w:w="388" w:type="dxa"/>
            <w:shd w:val="clear" w:color="auto" w:fill="auto"/>
          </w:tcPr>
          <w:p w14:paraId="3971419A" w14:textId="77777777" w:rsidR="004A1353" w:rsidRPr="00B45E98" w:rsidRDefault="004A1353" w:rsidP="006D3FB0">
            <w:pPr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660" w:type="dxa"/>
            <w:shd w:val="clear" w:color="auto" w:fill="auto"/>
          </w:tcPr>
          <w:p w14:paraId="48EE9174" w14:textId="77777777" w:rsidR="004A1353" w:rsidRDefault="004A1353" w:rsidP="006D3FB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41CD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รับการตรวจ</w:t>
            </w:r>
            <w:r w:rsidRPr="00C41CD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สอบภายใน</w:t>
            </w: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จากหน่วยงานต้นสังกัด</w:t>
            </w: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2.1</w:t>
            </w:r>
            <w:r w:rsidRPr="00D900F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แต่งตั้งคณะกรรมการดำเนินงานตรวจสอบการเงินโรงเรียน โดยหน่วยงานต้นสังกัด</w:t>
            </w:r>
          </w:p>
          <w:p w14:paraId="034EE72F" w14:textId="77777777" w:rsidR="004A1353" w:rsidRPr="00D900FB" w:rsidRDefault="004A1353" w:rsidP="006D3FB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.2 </w:t>
            </w: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ดำเนินการ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ทบทวนระบบงานการเงินที่ดำเนินการในปีงบประมาณที่ผ่านมา</w:t>
            </w:r>
          </w:p>
          <w:p w14:paraId="0507B9F7" w14:textId="77777777" w:rsidR="004A1353" w:rsidRPr="00D900FB" w:rsidRDefault="004A1353" w:rsidP="006D3FB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.3</w:t>
            </w: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ศึกษา ตรวจสอบผลการทำงานเทียบกับปีที่ผ่านมา</w:t>
            </w:r>
          </w:p>
          <w:p w14:paraId="1475DB94" w14:textId="77777777" w:rsidR="004A1353" w:rsidRPr="00C32D86" w:rsidRDefault="004A1353" w:rsidP="006D3FB0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.4</w:t>
            </w: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รายงานนำเสนอเป็นสารสนเทศเพื่อเป็นแนวทางในการดำเนินงานในปีงบประมาณต่อไป</w:t>
            </w:r>
          </w:p>
        </w:tc>
        <w:tc>
          <w:tcPr>
            <w:tcW w:w="1980" w:type="dxa"/>
            <w:shd w:val="clear" w:color="auto" w:fill="auto"/>
          </w:tcPr>
          <w:p w14:paraId="087572A2" w14:textId="77777777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BB6C16" w14:textId="0157C501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พฤศจิกายน </w:t>
            </w:r>
            <w:r w:rsidR="002D63F4">
              <w:rPr>
                <w:rFonts w:ascii="TH SarabunPSK" w:hAnsi="TH SarabunPSK" w:cs="TH SarabunPSK"/>
                <w:sz w:val="32"/>
                <w:szCs w:val="32"/>
              </w:rPr>
              <w:t>2566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 256</w:t>
            </w:r>
            <w:r w:rsidR="002D63F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530" w:type="dxa"/>
            <w:shd w:val="clear" w:color="auto" w:fill="auto"/>
          </w:tcPr>
          <w:p w14:paraId="5D2E3ECD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2CE3E45" w14:textId="0FDA3355" w:rsidR="004A1353" w:rsidRDefault="004A1353" w:rsidP="004A135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2D63F4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2D63F4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2D63F4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5661"/>
        <w:gridCol w:w="1800"/>
        <w:gridCol w:w="1350"/>
      </w:tblGrid>
      <w:tr w:rsidR="004A1353" w:rsidRPr="00870F0B" w14:paraId="65F2C336" w14:textId="77777777" w:rsidTr="006D3FB0">
        <w:trPr>
          <w:tblHeader/>
        </w:trPr>
        <w:tc>
          <w:tcPr>
            <w:tcW w:w="387" w:type="dxa"/>
            <w:shd w:val="clear" w:color="auto" w:fill="auto"/>
          </w:tcPr>
          <w:p w14:paraId="3D3785E7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61" w:type="dxa"/>
            <w:shd w:val="clear" w:color="auto" w:fill="auto"/>
          </w:tcPr>
          <w:p w14:paraId="1618C88A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00" w:type="dxa"/>
            <w:shd w:val="clear" w:color="auto" w:fill="auto"/>
          </w:tcPr>
          <w:p w14:paraId="4FD2038A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50" w:type="dxa"/>
            <w:shd w:val="clear" w:color="auto" w:fill="auto"/>
          </w:tcPr>
          <w:p w14:paraId="46DEA1D2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A1353" w:rsidRPr="00870F0B" w14:paraId="5F8CD335" w14:textId="77777777" w:rsidTr="006D3FB0">
        <w:tc>
          <w:tcPr>
            <w:tcW w:w="387" w:type="dxa"/>
            <w:shd w:val="clear" w:color="auto" w:fill="auto"/>
          </w:tcPr>
          <w:p w14:paraId="2D37EB39" w14:textId="77777777" w:rsidR="004A1353" w:rsidRPr="00B45E98" w:rsidRDefault="004A1353" w:rsidP="006D3FB0">
            <w:pPr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3.</w:t>
            </w:r>
          </w:p>
        </w:tc>
        <w:tc>
          <w:tcPr>
            <w:tcW w:w="5661" w:type="dxa"/>
            <w:shd w:val="clear" w:color="auto" w:fill="auto"/>
          </w:tcPr>
          <w:p w14:paraId="5547C62B" w14:textId="77777777" w:rsidR="004A1353" w:rsidRPr="001C0DFA" w:rsidRDefault="004A1353" w:rsidP="006D3FB0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ส่งเสริม สนับสนุน</w:t>
            </w:r>
            <w:r w:rsidRPr="00C41CD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41CD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  <w:r w:rsidRPr="00C41CD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41CD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อุปกรณ์งาน</w:t>
            </w:r>
            <w:r w:rsidRPr="00C41CD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การเงิน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.1</w:t>
            </w:r>
            <w:r w:rsidRPr="001C0DF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C0DF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สำรวจข้อมูลวัสดุ อุปกรณ์ที่ต้องใช้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และที่ต้องปรับปรุง</w:t>
            </w:r>
            <w:r w:rsidRPr="001C0DF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ในงาน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>การเงิน</w:t>
            </w:r>
            <w:r w:rsidRPr="001C0DF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Pr="001C0DF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.2</w:t>
            </w:r>
            <w:r w:rsidRPr="001C0DF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ดำเนินการจัดซื้อจัดจ้างให้เหมาะสมกับงบประมาณที่ได้จัดสรร</w:t>
            </w:r>
          </w:p>
          <w:p w14:paraId="3D8A3F01" w14:textId="77777777" w:rsidR="004A1353" w:rsidRPr="00C32D86" w:rsidRDefault="004A1353" w:rsidP="006D3FB0">
            <w:pP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C0DF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.3 </w:t>
            </w:r>
            <w:r w:rsidRPr="001C0DF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ประเมินความเสื่อมของวัสดุ อุปกรณ์ เพื่อเป็นข้อมูลตัดสินใจ</w:t>
            </w:r>
            <w:r w:rsidRPr="001C0DF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Pr="001C0DF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.4</w:t>
            </w:r>
            <w:r w:rsidRPr="001C0DFA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รายงานนำเสนอเป็นสารสนเทศเพื่อเป็นแนวทางในการดำเนินงานในปีงบประมาณต่อไป</w:t>
            </w:r>
          </w:p>
        </w:tc>
        <w:tc>
          <w:tcPr>
            <w:tcW w:w="1800" w:type="dxa"/>
            <w:shd w:val="clear" w:color="auto" w:fill="auto"/>
          </w:tcPr>
          <w:p w14:paraId="7B9FEBF7" w14:textId="54007C7D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พฤษภาคม </w:t>
            </w:r>
            <w:r w:rsidR="002D63F4">
              <w:rPr>
                <w:rFonts w:ascii="TH SarabunPSK" w:hAnsi="TH SarabunPSK" w:cs="TH SarabunPSK"/>
                <w:sz w:val="32"/>
                <w:szCs w:val="32"/>
              </w:rPr>
              <w:t>2567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  <w:p w14:paraId="412C646E" w14:textId="7AD9F790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 256</w:t>
            </w:r>
            <w:r w:rsidR="002D63F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14:paraId="5F15B9FC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88F9037" w14:textId="77777777" w:rsidR="004A1353" w:rsidRPr="00C6228F" w:rsidRDefault="004A1353" w:rsidP="00B7432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769C6066" w14:textId="3CDB1E29" w:rsidR="004A1353" w:rsidRDefault="004A1353" w:rsidP="004A135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04B2">
        <w:rPr>
          <w:rFonts w:ascii="TH SarabunPSK" w:hAnsi="TH SarabunPSK" w:cs="TH SarabunPSK"/>
          <w:sz w:val="32"/>
          <w:szCs w:val="32"/>
        </w:rPr>
        <w:t>10</w:t>
      </w:r>
      <w:r w:rsidRPr="00550DEF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2D63F4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W w:w="9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1240"/>
        <w:gridCol w:w="1280"/>
        <w:gridCol w:w="1170"/>
      </w:tblGrid>
      <w:tr w:rsidR="004A1353" w:rsidRPr="00776064" w14:paraId="6EE2BAF5" w14:textId="77777777" w:rsidTr="006D3FB0">
        <w:trPr>
          <w:tblHeader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B21C3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D53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B27A8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53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D2E7F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AF81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4A1353" w:rsidRPr="00776064" w14:paraId="73EDF310" w14:textId="77777777" w:rsidTr="006D3FB0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B33B5" w14:textId="77777777" w:rsidR="004A1353" w:rsidRPr="005D53F4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พัฒนาประสิทธิภาพระบบงานการเงินโรงเรียน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B4D0C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771DF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82770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A1353" w:rsidRPr="00776064" w14:paraId="7FA19F50" w14:textId="77777777" w:rsidTr="006D3FB0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2A4ED" w14:textId="77777777" w:rsidR="004A1353" w:rsidRPr="005D53F4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รับการตรวจสอบภายในจากหน่วยงานต้นสังกัด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D22B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48CB2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50AB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A1353" w:rsidRPr="00776064" w14:paraId="6DD88C53" w14:textId="77777777" w:rsidTr="006D3FB0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9AF2E" w14:textId="77777777" w:rsidR="004A1353" w:rsidRPr="005D53F4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 สนับสนุน วัสดุ อุปกรณ์งานการเงิน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25FF0" w14:textId="59905B27" w:rsidR="004A1353" w:rsidRPr="005D53F4" w:rsidRDefault="00DE04B2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  <w:r w:rsidR="004A1353" w:rsidRPr="005D53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4723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0F875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A1353" w:rsidRPr="00776064" w14:paraId="7239B997" w14:textId="77777777" w:rsidTr="006D3FB0"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C34AE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53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DB9AC" w14:textId="056508E4" w:rsidR="004A1353" w:rsidRPr="005D53F4" w:rsidRDefault="00DE04B2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  <w:r w:rsidR="004A1353" w:rsidRPr="005D53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8D9BF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63B32" w14:textId="77777777" w:rsidR="004A1353" w:rsidRPr="005D53F4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53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14:paraId="2B91BA30" w14:textId="77777777" w:rsidR="004A1353" w:rsidRDefault="004A1353" w:rsidP="004A135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9"/>
        <w:gridCol w:w="1255"/>
        <w:gridCol w:w="1256"/>
        <w:gridCol w:w="1058"/>
        <w:gridCol w:w="1170"/>
      </w:tblGrid>
      <w:tr w:rsidR="004A1353" w:rsidRPr="00870F0B" w14:paraId="714D930C" w14:textId="77777777" w:rsidTr="006D3FB0">
        <w:tc>
          <w:tcPr>
            <w:tcW w:w="4549" w:type="dxa"/>
            <w:vMerge w:val="restart"/>
          </w:tcPr>
          <w:p w14:paraId="10A07F4F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7840B231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</w:tcPr>
          <w:p w14:paraId="6501005A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727774F4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484" w:type="dxa"/>
            <w:gridSpan w:val="3"/>
          </w:tcPr>
          <w:p w14:paraId="6BCEA2EF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4A1353" w:rsidRPr="00870F0B" w14:paraId="3B1854C7" w14:textId="77777777" w:rsidTr="006D3FB0">
        <w:tc>
          <w:tcPr>
            <w:tcW w:w="4549" w:type="dxa"/>
            <w:vMerge/>
            <w:tcBorders>
              <w:bottom w:val="single" w:sz="4" w:space="0" w:color="000000"/>
            </w:tcBorders>
          </w:tcPr>
          <w:p w14:paraId="480F26AD" w14:textId="77777777" w:rsidR="004A1353" w:rsidRPr="00870F0B" w:rsidRDefault="004A1353" w:rsidP="006D3F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000000"/>
            </w:tcBorders>
          </w:tcPr>
          <w:p w14:paraId="084B834F" w14:textId="77777777" w:rsidR="004A1353" w:rsidRPr="00870F0B" w:rsidRDefault="004A1353" w:rsidP="006D3F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53F9139D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 w14:paraId="1572446E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14:paraId="5BB7F3FF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4A1353" w:rsidRPr="00870F0B" w14:paraId="13BDAD9A" w14:textId="77777777" w:rsidTr="006D3FB0">
        <w:tc>
          <w:tcPr>
            <w:tcW w:w="454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F7939A6" w14:textId="77777777" w:rsidR="004A1353" w:rsidRPr="005151B4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51B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151B4">
              <w:rPr>
                <w:rFonts w:ascii="TH SarabunPSK" w:hAnsi="TH SarabunPSK" w:cs="TH SarabunPSK"/>
                <w:sz w:val="32"/>
                <w:szCs w:val="32"/>
                <w:cs/>
              </w:rPr>
              <w:t>พัฒนาประสิทธิภาพระบบงานการเงินโรงเรียน</w:t>
            </w:r>
          </w:p>
        </w:tc>
        <w:tc>
          <w:tcPr>
            <w:tcW w:w="125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A56999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D0F9AF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0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078604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3AD2052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4A1353" w:rsidRPr="00870F0B" w14:paraId="60705580" w14:textId="77777777" w:rsidTr="006D3FB0">
        <w:tc>
          <w:tcPr>
            <w:tcW w:w="454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EB9AF2E" w14:textId="77777777" w:rsidR="004A1353" w:rsidRPr="005151B4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51B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151B4">
              <w:rPr>
                <w:rFonts w:ascii="TH SarabunPSK" w:hAnsi="TH SarabunPSK" w:cs="TH SarabunPSK"/>
                <w:sz w:val="32"/>
                <w:szCs w:val="32"/>
                <w:cs/>
              </w:rPr>
              <w:t>รับการตรวจสอบภายในจากหน่วยงานต้นสังกัด</w:t>
            </w:r>
          </w:p>
        </w:tc>
        <w:tc>
          <w:tcPr>
            <w:tcW w:w="125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482676D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C6BA34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7E25586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0F7E09B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4A1353" w:rsidRPr="00870F0B" w14:paraId="70C440C8" w14:textId="77777777" w:rsidTr="006D3FB0">
        <w:tc>
          <w:tcPr>
            <w:tcW w:w="454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08CFC5F" w14:textId="77777777" w:rsidR="004A1353" w:rsidRPr="005151B4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51B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151B4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 สนับสนุน วัสดุ อุปกรณ์งานการเงิน</w:t>
            </w:r>
          </w:p>
        </w:tc>
        <w:tc>
          <w:tcPr>
            <w:tcW w:w="125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BBA9F6E" w14:textId="325DF3C3" w:rsidR="004A1353" w:rsidRPr="00870F0B" w:rsidRDefault="002D63F4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="004A1353"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4A1353"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1830D69" w14:textId="77777777" w:rsidR="004A1353" w:rsidRPr="00870F0B" w:rsidRDefault="004A1353" w:rsidP="006D3FB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BA655CE" w14:textId="77777777" w:rsidR="004A1353" w:rsidRPr="00870F0B" w:rsidRDefault="004A1353" w:rsidP="006D3FB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367F74" w14:textId="77777777" w:rsidR="004A1353" w:rsidRPr="00870F0B" w:rsidRDefault="004A1353" w:rsidP="006D3FB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A1353" w:rsidRPr="00870F0B" w14:paraId="1C02008B" w14:textId="77777777" w:rsidTr="006D3FB0">
        <w:tc>
          <w:tcPr>
            <w:tcW w:w="4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F628FA" w14:textId="77777777" w:rsidR="004A1353" w:rsidRPr="00870F0B" w:rsidRDefault="004A1353" w:rsidP="004A1353">
            <w:pPr>
              <w:numPr>
                <w:ilvl w:val="1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ค่าวัสดุอุปกรณ์</w:t>
            </w:r>
          </w:p>
          <w:p w14:paraId="595D5854" w14:textId="6D127C35" w:rsidR="004A1353" w:rsidRPr="002D63F4" w:rsidRDefault="004A1353" w:rsidP="002D63F4">
            <w:pPr>
              <w:pStyle w:val="a3"/>
              <w:numPr>
                <w:ilvl w:val="1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D63F4">
              <w:rPr>
                <w:rFonts w:ascii="TH SarabunPSK" w:hAnsi="TH SarabunPSK" w:cs="TH SarabunPSK" w:hint="cs"/>
                <w:sz w:val="32"/>
                <w:szCs w:val="32"/>
                <w:cs/>
              </w:rPr>
              <w:t>ซ่อมแซม</w:t>
            </w:r>
            <w:r w:rsidRPr="002D63F4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D63F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ปรับปรุงคอมพิวเตอร์/ เครื่องพิมพ์</w:t>
            </w:r>
          </w:p>
          <w:p w14:paraId="058EBD17" w14:textId="7D02A777" w:rsidR="002D63F4" w:rsidRPr="002D63F4" w:rsidRDefault="002D63F4" w:rsidP="002D63F4">
            <w:pPr>
              <w:pStyle w:val="a3"/>
              <w:numPr>
                <w:ilvl w:val="1"/>
                <w:numId w:val="9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ตู้เก็บเอกสาร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F8CCA8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  <w:p w14:paraId="69DF8C32" w14:textId="77777777" w:rsidR="004A1353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  <w:p w14:paraId="16D036CE" w14:textId="633EFB67" w:rsidR="002D63F4" w:rsidRPr="00870F0B" w:rsidRDefault="00DE04B2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2D63F4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D33448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14:paraId="2088207F" w14:textId="77777777" w:rsidR="004A1353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14:paraId="5D8997E1" w14:textId="21535984" w:rsidR="002D63F4" w:rsidRPr="00870F0B" w:rsidRDefault="002D63F4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9477E5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  <w:p w14:paraId="159DEB55" w14:textId="77777777" w:rsidR="004A1353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14C847EA" w14:textId="6659CF34" w:rsidR="002D63F4" w:rsidRPr="00870F0B" w:rsidRDefault="002D63F4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7B8691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  <w:p w14:paraId="1FC6B68B" w14:textId="77777777" w:rsidR="004A1353" w:rsidRDefault="004A135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  <w:p w14:paraId="37E6601D" w14:textId="2555BFF9" w:rsidR="002D63F4" w:rsidRPr="00870F0B" w:rsidRDefault="002D63F4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</w:tr>
      <w:tr w:rsidR="004A1353" w:rsidRPr="00870F0B" w14:paraId="121702A5" w14:textId="77777777" w:rsidTr="006D3FB0">
        <w:tc>
          <w:tcPr>
            <w:tcW w:w="4549" w:type="dxa"/>
            <w:tcBorders>
              <w:top w:val="single" w:sz="4" w:space="0" w:color="auto"/>
              <w:bottom w:val="single" w:sz="4" w:space="0" w:color="000000"/>
            </w:tcBorders>
          </w:tcPr>
          <w:p w14:paraId="13DB9D54" w14:textId="77777777" w:rsidR="004A1353" w:rsidRPr="00870F0B" w:rsidRDefault="004A1353" w:rsidP="006D3FB0">
            <w:pPr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6B2F6845" w14:textId="09050471" w:rsidR="004A1353" w:rsidRPr="00870F0B" w:rsidRDefault="002D63F4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4A1353"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</w:tcPr>
          <w:p w14:paraId="14C00738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000000"/>
            </w:tcBorders>
          </w:tcPr>
          <w:p w14:paraId="25E1B567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5EF903E3" w14:textId="0CD53A71" w:rsidR="004A1353" w:rsidRPr="00870F0B" w:rsidRDefault="002D63F4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="004A1353"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</w:tr>
    </w:tbl>
    <w:p w14:paraId="17CD2BFE" w14:textId="507ADA14" w:rsidR="004A1353" w:rsidRDefault="004A1353" w:rsidP="004A135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D63F4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เดือนตุลาคม 256</w:t>
      </w:r>
      <w:r w:rsidR="002D63F4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6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-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กันยายน 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</w:t>
      </w:r>
      <w:r w:rsidR="002D63F4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7</w:t>
      </w:r>
    </w:p>
    <w:p w14:paraId="351D5DA8" w14:textId="77777777" w:rsidR="004A1353" w:rsidRPr="00AA5B93" w:rsidRDefault="004A1353" w:rsidP="004A13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โรงเรียนว</w:t>
      </w:r>
      <w:proofErr w:type="spellStart"/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ชิร</w:t>
      </w:r>
      <w:proofErr w:type="spellEnd"/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ป่าซาง</w:t>
      </w:r>
    </w:p>
    <w:p w14:paraId="58E0DB90" w14:textId="77777777" w:rsidR="004A1353" w:rsidRPr="00C6228F" w:rsidRDefault="004A1353" w:rsidP="004A13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4553F85B" w14:textId="77777777" w:rsidR="004A1353" w:rsidRDefault="004A1353" w:rsidP="004A135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416B9B1E" w14:textId="77777777" w:rsidR="004A1353" w:rsidRPr="000A03E3" w:rsidRDefault="004A1353" w:rsidP="004A1353">
      <w:pPr>
        <w:pStyle w:val="a5"/>
        <w:spacing w:line="380" w:lineRule="exact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       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งบประมาณที่สนับสนุน เพื่อพัฒนางานการ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เงิน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มีน้อยเกินไป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 </w:t>
      </w:r>
    </w:p>
    <w:p w14:paraId="0ED164C1" w14:textId="77777777" w:rsidR="00B7432F" w:rsidRDefault="00B7432F" w:rsidP="004A135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82AA27E" w14:textId="6D0C6025" w:rsidR="004A1353" w:rsidRPr="00483FA1" w:rsidRDefault="004A1353" w:rsidP="004A135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6A89862" w14:textId="77777777" w:rsidR="004A1353" w:rsidRPr="00483FA1" w:rsidRDefault="004A1353" w:rsidP="004A135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สร้างความตระหนักและร่วมมือร่วมใจให้ฝ่ายบริหารเห็นความสำคัญและให้การสนับสนุน</w:t>
      </w:r>
    </w:p>
    <w:p w14:paraId="3CEAD4EC" w14:textId="77777777" w:rsidR="004A1353" w:rsidRDefault="004A1353" w:rsidP="004A1353">
      <w:pPr>
        <w:spacing w:line="380" w:lineRule="exac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8"/>
        <w:gridCol w:w="1512"/>
        <w:gridCol w:w="2088"/>
        <w:gridCol w:w="1890"/>
      </w:tblGrid>
      <w:tr w:rsidR="004A1353" w:rsidRPr="00870F0B" w14:paraId="630AE8BD" w14:textId="77777777" w:rsidTr="006D3FB0">
        <w:tc>
          <w:tcPr>
            <w:tcW w:w="3798" w:type="dxa"/>
            <w:tcBorders>
              <w:right w:val="single" w:sz="4" w:space="0" w:color="auto"/>
            </w:tcBorders>
          </w:tcPr>
          <w:p w14:paraId="17F73C2D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02CC470B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088" w:type="dxa"/>
          </w:tcPr>
          <w:p w14:paraId="71CE296A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890" w:type="dxa"/>
          </w:tcPr>
          <w:p w14:paraId="0D17BF19" w14:textId="77777777" w:rsidR="004A1353" w:rsidRPr="00870F0B" w:rsidRDefault="004A135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4A1353" w:rsidRPr="00870F0B" w14:paraId="7D08840D" w14:textId="77777777" w:rsidTr="006D3FB0">
        <w:tc>
          <w:tcPr>
            <w:tcW w:w="3798" w:type="dxa"/>
            <w:tcBorders>
              <w:right w:val="single" w:sz="4" w:space="0" w:color="auto"/>
            </w:tcBorders>
          </w:tcPr>
          <w:p w14:paraId="348F7F84" w14:textId="77777777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870F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 xml:space="preserve"> 1.</w:t>
            </w:r>
            <w:r w:rsidRPr="00870F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ระบบงานการเงินของโรงเรียนถูกต้องตามระเบียบเป็นปัจจุบันและสามารถตรวจสอบได้คิดเป็นร้อยละ 100</w:t>
            </w:r>
          </w:p>
          <w:p w14:paraId="001BB12A" w14:textId="77777777" w:rsidR="004A1353" w:rsidRPr="00870F0B" w:rsidRDefault="004A1353" w:rsidP="006D3F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70F0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870F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ครูและบุคลากรที่เกี่ยวข้อง สามารถปฏิบัติหน้าที่เกี่ยวกับงานการเงินได้อย่างรวดเร็วและเป็นปัจจุบัน ถูกต้องตามระเบียบและเกิดประสิทธิภาพสูงสูด คิดเป็นร้อยละ 100</w:t>
            </w:r>
          </w:p>
          <w:p w14:paraId="4168534D" w14:textId="77777777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มีวัสดุ อุปกรณ์พร้อมสำหรับอำนวยความสะดวกในด้านการเงินของโรงเรียน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5A508FE8" w14:textId="77777777" w:rsidR="004A1353" w:rsidRPr="00870F0B" w:rsidRDefault="004A1353" w:rsidP="006D3FB0">
            <w:pPr>
              <w:spacing w:after="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088" w:type="dxa"/>
          </w:tcPr>
          <w:p w14:paraId="5FADA4D3" w14:textId="77777777" w:rsidR="004A1353" w:rsidRPr="00870F0B" w:rsidRDefault="004A1353" w:rsidP="006D3FB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9921EC" w14:textId="77777777" w:rsidR="004A1353" w:rsidRPr="00870F0B" w:rsidRDefault="004A1353" w:rsidP="006D3FB0">
            <w:pPr>
              <w:jc w:val="both"/>
              <w:rPr>
                <w:rFonts w:ascii="TH Sarabun New" w:hAnsi="TH Sarabun New" w:cs="TH Sarabun New"/>
                <w:color w:val="FF0000"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กระบวนการทำงาน</w:t>
            </w:r>
          </w:p>
        </w:tc>
        <w:tc>
          <w:tcPr>
            <w:tcW w:w="1890" w:type="dxa"/>
          </w:tcPr>
          <w:p w14:paraId="44B72A75" w14:textId="77777777" w:rsidR="004A1353" w:rsidRPr="00870F0B" w:rsidRDefault="004A1353" w:rsidP="006D3FB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1E4AE89" w14:textId="77777777" w:rsidR="004A1353" w:rsidRPr="00870F0B" w:rsidRDefault="004A1353" w:rsidP="006D3FB0">
            <w:pPr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Pr="00870F0B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กระบวนการทำงาน</w:t>
            </w:r>
          </w:p>
        </w:tc>
      </w:tr>
      <w:tr w:rsidR="004A1353" w:rsidRPr="00870F0B" w14:paraId="7B5D8588" w14:textId="77777777" w:rsidTr="006D3FB0">
        <w:tc>
          <w:tcPr>
            <w:tcW w:w="3798" w:type="dxa"/>
            <w:tcBorders>
              <w:right w:val="single" w:sz="4" w:space="0" w:color="auto"/>
            </w:tcBorders>
          </w:tcPr>
          <w:p w14:paraId="4ABECF19" w14:textId="77777777" w:rsidR="004A1353" w:rsidRPr="00870F0B" w:rsidRDefault="004A1353" w:rsidP="006D3F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0F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151BCCF9" w14:textId="77777777" w:rsidR="004A1353" w:rsidRPr="00870F0B" w:rsidRDefault="004A1353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 ครูและบุคลากรทางการศึกษา มีความพึงพอใจต่อระบบงานการเงินของโรงเรียนในระดับคุณภาพ</w:t>
            </w:r>
            <w:r w:rsidRPr="00870F0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ดีขึ้นไป   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66932C98" w14:textId="77777777" w:rsidR="004A1353" w:rsidRPr="00870F0B" w:rsidRDefault="004A1353" w:rsidP="006D3FB0">
            <w:pPr>
              <w:spacing w:after="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</w:p>
        </w:tc>
        <w:tc>
          <w:tcPr>
            <w:tcW w:w="2088" w:type="dxa"/>
          </w:tcPr>
          <w:p w14:paraId="3722AFA4" w14:textId="77777777" w:rsidR="004A1353" w:rsidRPr="00870F0B" w:rsidRDefault="004A1353" w:rsidP="006D3FB0">
            <w:pPr>
              <w:jc w:val="both"/>
              <w:rPr>
                <w:rFonts w:ascii="TH Sarabun New" w:hAnsi="TH Sarabun New" w:cs="TH Sarabun New"/>
                <w:color w:val="FF0000"/>
                <w:sz w:val="32"/>
                <w:szCs w:val="32"/>
                <w:cs/>
              </w:rPr>
            </w:pPr>
            <w:r w:rsidRPr="00870F0B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ความพึงพอใจต่อระบบงานการเงิน</w:t>
            </w:r>
          </w:p>
        </w:tc>
        <w:tc>
          <w:tcPr>
            <w:tcW w:w="1890" w:type="dxa"/>
          </w:tcPr>
          <w:p w14:paraId="48B8FA0C" w14:textId="77777777" w:rsidR="004A1353" w:rsidRPr="00870F0B" w:rsidRDefault="004A1353" w:rsidP="006D3FB0">
            <w:pPr>
              <w:ind w:left="210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Pr="00870F0B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</w:t>
            </w:r>
            <w:r w:rsidRPr="00870F0B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ความพึงพอใจต่อระบบงานการเงิน</w:t>
            </w:r>
          </w:p>
        </w:tc>
      </w:tr>
    </w:tbl>
    <w:p w14:paraId="4DD8B72E" w14:textId="77777777" w:rsidR="004A1353" w:rsidRPr="00810E6E" w:rsidRDefault="004A1353" w:rsidP="004A135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DF83475" w14:textId="77777777" w:rsidR="004A1353" w:rsidRDefault="004A1353" w:rsidP="004A135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.1 งาน</w:t>
      </w:r>
      <w:r w:rsidRPr="0043469C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เงินของ</w:t>
      </w:r>
      <w:r w:rsidRPr="0043469C">
        <w:rPr>
          <w:rFonts w:ascii="TH SarabunPSK" w:hAnsi="TH SarabunPSK" w:cs="TH SarabunPSK"/>
          <w:sz w:val="32"/>
          <w:szCs w:val="32"/>
          <w:cs/>
        </w:rPr>
        <w:t>โรงเรียนเป็นไปตามหลักการบริหารง</w:t>
      </w:r>
      <w:r>
        <w:rPr>
          <w:rFonts w:ascii="TH SarabunPSK" w:hAnsi="TH SarabunPSK" w:cs="TH SarabunPSK"/>
          <w:sz w:val="32"/>
          <w:szCs w:val="32"/>
          <w:cs/>
        </w:rPr>
        <w:t xml:space="preserve">บประมาณและระเบียบของทางราชการ    </w:t>
      </w:r>
    </w:p>
    <w:p w14:paraId="060130B1" w14:textId="77777777" w:rsidR="004A1353" w:rsidRDefault="004A1353" w:rsidP="004A1353">
      <w:pPr>
        <w:pStyle w:val="a5"/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.2 </w:t>
      </w:r>
      <w:r w:rsidRPr="0043469C">
        <w:rPr>
          <w:rFonts w:ascii="TH SarabunPSK" w:hAnsi="TH SarabunPSK" w:cs="TH SarabunPSK"/>
          <w:sz w:val="32"/>
          <w:szCs w:val="32"/>
          <w:cs/>
        </w:rPr>
        <w:t>การปฏิบัติงานการเงินในโรงเรียนเป็นไปอย่างมีประสิทธิภาพยิ่งขึ้น</w:t>
      </w:r>
      <w:r w:rsidRPr="0043469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6B5B503" w14:textId="77777777" w:rsidR="004A1353" w:rsidRDefault="004A1353" w:rsidP="004A1353">
      <w:pPr>
        <w:pStyle w:val="a5"/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C8AB45A" w14:textId="77777777" w:rsidR="00B7432F" w:rsidRDefault="00B7432F" w:rsidP="004A1353">
      <w:pPr>
        <w:pStyle w:val="a5"/>
        <w:spacing w:line="380" w:lineRule="exact"/>
        <w:rPr>
          <w:rFonts w:ascii="TH SarabunPSK" w:hAnsi="TH SarabunPSK" w:cs="TH SarabunPSK" w:hint="cs"/>
          <w:sz w:val="32"/>
          <w:szCs w:val="32"/>
        </w:rPr>
      </w:pPr>
    </w:p>
    <w:p w14:paraId="33EE3591" w14:textId="77777777" w:rsidR="004A1353" w:rsidRPr="00A70546" w:rsidRDefault="004A1353" w:rsidP="004A135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5489D0B8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A70546">
        <w:rPr>
          <w:rFonts w:ascii="TH SarabunPSK" w:hAnsi="TH SarabunPSK" w:cs="TH SarabunPSK"/>
          <w:sz w:val="32"/>
          <w:szCs w:val="32"/>
        </w:rPr>
        <w:t xml:space="preserve">      </w:t>
      </w:r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(นาง</w:t>
      </w:r>
      <w:proofErr w:type="spellStart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ภัท</w:t>
      </w:r>
      <w:proofErr w:type="spellEnd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รียา กันทาดง)</w:t>
      </w:r>
    </w:p>
    <w:p w14:paraId="461902E7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48912C83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4657A35" w14:textId="77777777" w:rsidR="004A1353" w:rsidRPr="000052A8" w:rsidRDefault="004A1353" w:rsidP="004A135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E070B6">
        <w:rPr>
          <w:rFonts w:ascii="TH SarabunPSK" w:hAnsi="TH SarabunPSK" w:cs="TH SarabunPSK" w:hint="cs"/>
          <w:sz w:val="32"/>
          <w:szCs w:val="32"/>
          <w:cs/>
        </w:rPr>
        <w:t>งานแผนงานโรงเรียนว</w:t>
      </w:r>
      <w:proofErr w:type="spellStart"/>
      <w:r w:rsidRPr="00E070B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E070B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440DE3D9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</w:t>
      </w:r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(นายสุรพง</w:t>
      </w:r>
      <w:proofErr w:type="spellStart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ษ์</w:t>
      </w:r>
      <w:proofErr w:type="spellEnd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  จ๋าก๋าง)</w:t>
      </w:r>
    </w:p>
    <w:p w14:paraId="63EAD632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43281840" w14:textId="77777777" w:rsidR="004A1353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C3B7DBC" w14:textId="14F68ABB" w:rsidR="00B7432F" w:rsidRPr="00A70546" w:rsidRDefault="00B7432F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</w:p>
    <w:p w14:paraId="74373227" w14:textId="77777777" w:rsidR="004A1353" w:rsidRPr="00A70546" w:rsidRDefault="004A1353" w:rsidP="004A135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>ลงชื่อ 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...........หัวหน้าฝ่ายบริหารงานงบประมาณ</w:t>
      </w:r>
    </w:p>
    <w:p w14:paraId="048BF962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(นายสุรพง</w:t>
      </w:r>
      <w:proofErr w:type="spellStart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ษ์</w:t>
      </w:r>
      <w:proofErr w:type="spellEnd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  จ๋าก๋าง)</w:t>
      </w:r>
    </w:p>
    <w:p w14:paraId="08EAD7C8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3464C975" w14:textId="77777777" w:rsidR="004A1353" w:rsidRPr="00A70546" w:rsidRDefault="004A1353" w:rsidP="004A135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</w:p>
    <w:p w14:paraId="19915104" w14:textId="77777777" w:rsidR="004A1353" w:rsidRPr="00A70546" w:rsidRDefault="004A1353" w:rsidP="004A135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6DDD32D" w14:textId="63375D3F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</w:t>
      </w:r>
      <w:r w:rsidR="002D63F4">
        <w:rPr>
          <w:rFonts w:ascii="TH SarabunPSK" w:hAnsi="TH SarabunPSK" w:cs="TH SarabunPSK" w:hint="cs"/>
          <w:sz w:val="32"/>
          <w:szCs w:val="32"/>
          <w:cs/>
        </w:rPr>
        <w:t>(</w:t>
      </w:r>
      <w:r w:rsidR="002D63F4"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="002D63F4" w:rsidRPr="0057627F">
        <w:rPr>
          <w:rFonts w:ascii="TH SarabunPSK" w:hAnsi="TH SarabunPSK" w:cs="TH SarabunPSK" w:hint="cs"/>
          <w:sz w:val="28"/>
          <w:cs/>
        </w:rPr>
        <w:t>)</w:t>
      </w:r>
    </w:p>
    <w:p w14:paraId="36FB658D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6573A3F8" w14:textId="77777777" w:rsidR="004A1353" w:rsidRPr="00A70546" w:rsidRDefault="004A1353" w:rsidP="004A135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0664174" w14:textId="77777777" w:rsidR="004A1353" w:rsidRPr="00A70546" w:rsidRDefault="004A1353" w:rsidP="004A135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0DE9C940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5CDA4203" w14:textId="77777777" w:rsidR="004A1353" w:rsidRPr="00A70546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3C235BE9" w14:textId="77777777" w:rsidR="004A1353" w:rsidRPr="00C6228F" w:rsidRDefault="004A1353" w:rsidP="004A135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4A1353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0129" w14:textId="77777777" w:rsidR="00900B28" w:rsidRDefault="00900B28" w:rsidP="009000A1">
      <w:r>
        <w:separator/>
      </w:r>
    </w:p>
  </w:endnote>
  <w:endnote w:type="continuationSeparator" w:id="0">
    <w:p w14:paraId="1F24CAA5" w14:textId="77777777" w:rsidR="00900B28" w:rsidRDefault="00900B28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69388E" w:rsidRPr="0069388E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218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CD9F" w14:textId="77777777" w:rsidR="00900B28" w:rsidRDefault="00900B28" w:rsidP="009000A1">
      <w:r>
        <w:separator/>
      </w:r>
    </w:p>
  </w:footnote>
  <w:footnote w:type="continuationSeparator" w:id="0">
    <w:p w14:paraId="507A4DF1" w14:textId="77777777" w:rsidR="00900B28" w:rsidRDefault="00900B28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906F1"/>
    <w:multiLevelType w:val="multilevel"/>
    <w:tmpl w:val="9AF42B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2098406402">
    <w:abstractNumId w:val="7"/>
  </w:num>
  <w:num w:numId="2" w16cid:durableId="1541017288">
    <w:abstractNumId w:val="8"/>
  </w:num>
  <w:num w:numId="3" w16cid:durableId="1872184128">
    <w:abstractNumId w:val="5"/>
  </w:num>
  <w:num w:numId="4" w16cid:durableId="1066103253">
    <w:abstractNumId w:val="1"/>
  </w:num>
  <w:num w:numId="5" w16cid:durableId="1411318041">
    <w:abstractNumId w:val="0"/>
  </w:num>
  <w:num w:numId="6" w16cid:durableId="1270623249">
    <w:abstractNumId w:val="4"/>
  </w:num>
  <w:num w:numId="7" w16cid:durableId="359547441">
    <w:abstractNumId w:val="3"/>
  </w:num>
  <w:num w:numId="8" w16cid:durableId="1257523731">
    <w:abstractNumId w:val="2"/>
  </w:num>
  <w:num w:numId="9" w16cid:durableId="2127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54867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D63F4"/>
    <w:rsid w:val="002E0199"/>
    <w:rsid w:val="002E6979"/>
    <w:rsid w:val="003005EA"/>
    <w:rsid w:val="0031634E"/>
    <w:rsid w:val="00330DA8"/>
    <w:rsid w:val="00350A63"/>
    <w:rsid w:val="00352A3D"/>
    <w:rsid w:val="00360EE3"/>
    <w:rsid w:val="003625C9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353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653F"/>
    <w:rsid w:val="0067771A"/>
    <w:rsid w:val="00680012"/>
    <w:rsid w:val="00692C75"/>
    <w:rsid w:val="0069388E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6F1B59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21F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D26E0"/>
    <w:rsid w:val="008E36F3"/>
    <w:rsid w:val="008E66D0"/>
    <w:rsid w:val="009000A1"/>
    <w:rsid w:val="00900625"/>
    <w:rsid w:val="00900ACA"/>
    <w:rsid w:val="00900B28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22B0"/>
    <w:rsid w:val="00B16B35"/>
    <w:rsid w:val="00B25C13"/>
    <w:rsid w:val="00B31DEA"/>
    <w:rsid w:val="00B42302"/>
    <w:rsid w:val="00B45E98"/>
    <w:rsid w:val="00B54A45"/>
    <w:rsid w:val="00B67410"/>
    <w:rsid w:val="00B7432F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04B2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CAAD9-1CA9-4F5C-8C10-48270D18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932</Words>
  <Characters>5319</Characters>
  <Application>Microsoft Office Word</Application>
  <DocSecurity>0</DocSecurity>
  <Lines>44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3</cp:revision>
  <cp:lastPrinted>2023-11-10T04:20:00Z</cp:lastPrinted>
  <dcterms:created xsi:type="dcterms:W3CDTF">2023-11-10T04:13:00Z</dcterms:created>
  <dcterms:modified xsi:type="dcterms:W3CDTF">2023-11-10T04:20:00Z</dcterms:modified>
</cp:coreProperties>
</file>